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Segoe UI" w:hAnsi="Segoe UI"/>
          <w:b/>
          <w:color w:val="0284C7"/>
          <w:sz w:val="28"/>
        </w:rPr>
        <w:t>TEMPLATE RESMI SOAL TRY OUT &amp; CBT (FORMAT ALAMI AFL)</w:t>
      </w:r>
    </w:p>
    <w:p>
      <w:r>
        <w:rPr>
          <w:rFonts w:ascii="Segoe UI" w:hAnsi="Segoe UI"/>
          <w:i/>
          <w:color w:val="475569"/>
          <w:sz w:val="19"/>
        </w:rPr>
        <w:t>PETUNJUK PRAKTIS UNTUK GURU:</w:t>
        <w:br/>
        <w:t>1. Ketik naskah soal seperti biasa dengan penomoran standar (1., 2., 3., dst).</w:t>
        <w:br/>
        <w:t>2. Tulis opsi jawaban dengan awalan A., B., C., D. (dan E. jika ada jenjang SMA/SMK).</w:t>
        <w:br/>
        <w:t>3. Pilihan Ganda Tunggal: Tulis kunci jawaban 1 huruf di bawah pilihan, contoh: Kunci: A</w:t>
        <w:br/>
        <w:t>4. Pilihan Ganda Kompleks: Cukup tulis kunci jamak dipisah koma, contoh: Kunci: A, C, D (Sistem otomatis mengubah pilihan menjadi kotak centang dan memunculkan badge resmi ANBK).</w:t>
        <w:br/>
        <w:t>5. Menyisipkan Gambar: Cukup Paste (Ctrl+V) atau klik Insert &gt; Pictures langsung di bawah pertanyaan atau wacana.</w:t>
        <w:br/>
        <w:t>6. Satu Wacana untuk Beberapa Soal: Tulis kalimat pengantar seperti 'Bacalah teks berikut untuk menjawab soal nomor X sampai Y:'. Sistem CBT otomatis menyalin bacaan tersebut ke seluruh nomor terkait agar siswa tidak perlu bolak-balik halaman.</w:t>
        <w:br/>
        <w:t>7. Format Try Out ini TIDAK MEMERLUKAN pembahasan.</w:t>
        <w:br/>
        <w:t>----------------------------------------------------------------------------------------------------------------</w:t>
      </w:r>
    </w:p>
    <w:p>
      <w:pPr>
        <w:spacing w:before="200" w:after="40"/>
      </w:pPr>
      <w:r>
        <w:rPr>
          <w:rFonts w:ascii="Segoe UI" w:hAnsi="Segoe UI"/>
          <w:b/>
          <w:sz w:val="21"/>
        </w:rPr>
        <w:t>1. Ibu kota negara Indonesia saat ini adalah...</w:t>
      </w:r>
    </w:p>
    <w:p>
      <w:pPr>
        <w:spacing w:after="40"/>
        <w:ind w:left="360"/>
      </w:pPr>
      <w:r>
        <w:rPr>
          <w:rFonts w:ascii="Segoe UI" w:hAnsi="Segoe UI"/>
          <w:sz w:val="20"/>
        </w:rPr>
        <w:t>A. Jakarta</w:t>
      </w:r>
    </w:p>
    <w:p>
      <w:pPr>
        <w:spacing w:after="40"/>
        <w:ind w:left="360"/>
      </w:pPr>
      <w:r>
        <w:rPr>
          <w:rFonts w:ascii="Segoe UI" w:hAnsi="Segoe UI"/>
          <w:sz w:val="20"/>
        </w:rPr>
        <w:t>B. Nusantara</w:t>
      </w:r>
    </w:p>
    <w:p>
      <w:pPr>
        <w:spacing w:after="40"/>
        <w:ind w:left="360"/>
      </w:pPr>
      <w:r>
        <w:rPr>
          <w:rFonts w:ascii="Segoe UI" w:hAnsi="Segoe UI"/>
          <w:sz w:val="20"/>
        </w:rPr>
        <w:t>C. Surabaya</w:t>
      </w:r>
    </w:p>
    <w:p>
      <w:pPr>
        <w:spacing w:after="40"/>
        <w:ind w:left="360"/>
      </w:pPr>
      <w:r>
        <w:rPr>
          <w:rFonts w:ascii="Segoe UI" w:hAnsi="Segoe UI"/>
          <w:sz w:val="20"/>
        </w:rPr>
        <w:t>D. Bandung</w:t>
      </w:r>
    </w:p>
    <w:p>
      <w:pPr>
        <w:spacing w:after="40"/>
        <w:ind w:left="360"/>
      </w:pPr>
      <w:r>
        <w:rPr>
          <w:rFonts w:ascii="Segoe UI" w:hAnsi="Segoe UI"/>
          <w:sz w:val="20"/>
        </w:rPr>
        <w:t>E. Medan</w:t>
      </w:r>
    </w:p>
    <w:p>
      <w:pPr>
        <w:spacing w:after="160"/>
        <w:ind w:left="360"/>
      </w:pPr>
      <w:r>
        <w:rPr>
          <w:rFonts w:ascii="Segoe UI" w:hAnsi="Segoe UI"/>
          <w:b/>
          <w:color w:val="16A34A"/>
          <w:sz w:val="20"/>
        </w:rPr>
        <w:t>Kunci: A</w:t>
      </w:r>
    </w:p>
    <w:p>
      <w:pPr>
        <w:spacing w:before="160" w:after="40"/>
      </w:pPr>
      <w:r>
        <w:rPr>
          <w:rFonts w:ascii="Segoe UI" w:hAnsi="Segoe UI"/>
          <w:b/>
          <w:sz w:val="21"/>
        </w:rPr>
        <w:t>2. Hasil dari perhitungan 15 x 6 + 20 adalah...</w:t>
      </w:r>
    </w:p>
    <w:p>
      <w:pPr>
        <w:spacing w:after="40"/>
        <w:ind w:left="360"/>
      </w:pPr>
      <w:r>
        <w:rPr>
          <w:rFonts w:ascii="Segoe UI" w:hAnsi="Segoe UI"/>
          <w:sz w:val="20"/>
        </w:rPr>
        <w:t>A. 90</w:t>
      </w:r>
    </w:p>
    <w:p>
      <w:pPr>
        <w:spacing w:after="40"/>
        <w:ind w:left="360"/>
      </w:pPr>
      <w:r>
        <w:rPr>
          <w:rFonts w:ascii="Segoe UI" w:hAnsi="Segoe UI"/>
          <w:sz w:val="20"/>
        </w:rPr>
        <w:t>B. 110</w:t>
      </w:r>
    </w:p>
    <w:p>
      <w:pPr>
        <w:spacing w:after="40"/>
        <w:ind w:left="360"/>
      </w:pPr>
      <w:r>
        <w:rPr>
          <w:rFonts w:ascii="Segoe UI" w:hAnsi="Segoe UI"/>
          <w:sz w:val="20"/>
        </w:rPr>
        <w:t>C. 120</w:t>
      </w:r>
    </w:p>
    <w:p>
      <w:pPr>
        <w:spacing w:after="40"/>
        <w:ind w:left="360"/>
      </w:pPr>
      <w:r>
        <w:rPr>
          <w:rFonts w:ascii="Segoe UI" w:hAnsi="Segoe UI"/>
          <w:sz w:val="20"/>
        </w:rPr>
        <w:t>D. 100</w:t>
      </w:r>
    </w:p>
    <w:p>
      <w:pPr>
        <w:spacing w:after="240"/>
        <w:ind w:left="360"/>
      </w:pPr>
      <w:r>
        <w:rPr>
          <w:rFonts w:ascii="Segoe UI" w:hAnsi="Segoe UI"/>
          <w:b/>
          <w:color w:val="16A34A"/>
          <w:sz w:val="20"/>
        </w:rPr>
        <w:t>Kunci: B</w:t>
      </w:r>
    </w:p>
    <w:p>
      <w:pPr>
        <w:spacing w:before="200" w:after="80"/>
      </w:pPr>
      <w:r>
        <w:rPr>
          <w:rFonts w:ascii="Segoe UI" w:hAnsi="Segoe UI"/>
          <w:b/>
          <w:color w:val="0369A1"/>
          <w:sz w:val="21"/>
        </w:rPr>
        <w:t>Bacalah teks berikut untuk menjawab soal nomor 3 sampai 4:</w:t>
        <w:br/>
      </w:r>
      <w:r>
        <w:rPr>
          <w:rFonts w:ascii="Segoe UI" w:hAnsi="Segoe UI"/>
          <w:i w:val="0"/>
          <w:color w:val="1E293B"/>
          <w:sz w:val="20"/>
        </w:rPr>
        <w:t>Hutan hujan tropis di Indonesia merupakan salah satu ekosistem dengan keanekaragaman hayati tertinggi di dunia. Hutan ini berperan sangat vital sebagai paru-paru bumi yang menyerap emisi karbon dioksida dan menghasilkan pasokan oksigen dalam jumlah besar. Selain menjaga stabilitas siklus hidrologi dan iklim global, hutan hujan tropis juga menjadi habitat alami bagi berbagai satwa endemik langka, antara lain orangutan sumatera, harimau sumatera, dan burung cenderawasih papua.</w:t>
      </w:r>
    </w:p>
    <w:p>
      <w:pPr>
        <w:spacing w:before="120" w:after="40"/>
      </w:pPr>
      <w:r>
        <w:rPr>
          <w:rFonts w:ascii="Segoe UI" w:hAnsi="Segoe UI"/>
          <w:b/>
          <w:sz w:val="21"/>
        </w:rPr>
        <w:t>3. Berdasarkan bacaan di atas, apa fungsi ekologis utama dari hutan hujan tropis?</w:t>
      </w:r>
    </w:p>
    <w:p>
      <w:pPr>
        <w:spacing w:after="40"/>
        <w:ind w:left="360"/>
      </w:pPr>
      <w:r>
        <w:rPr>
          <w:rFonts w:ascii="Segoe UI" w:hAnsi="Segoe UI"/>
          <w:sz w:val="20"/>
        </w:rPr>
        <w:t>A. Menyerap emisi karbon dioksida dan menghasilkan pasokan oksigen</w:t>
      </w:r>
    </w:p>
    <w:p>
      <w:pPr>
        <w:spacing w:after="40"/>
        <w:ind w:left="360"/>
      </w:pPr>
      <w:r>
        <w:rPr>
          <w:rFonts w:ascii="Segoe UI" w:hAnsi="Segoe UI"/>
          <w:sz w:val="20"/>
        </w:rPr>
        <w:t>B. Menjadi kawasan perluasan perumahan dan kawasan industri</w:t>
      </w:r>
    </w:p>
    <w:p>
      <w:pPr>
        <w:spacing w:after="40"/>
        <w:ind w:left="360"/>
      </w:pPr>
      <w:r>
        <w:rPr>
          <w:rFonts w:ascii="Segoe UI" w:hAnsi="Segoe UI"/>
          <w:sz w:val="20"/>
        </w:rPr>
        <w:t>C. Mempercepat laju erosi tanah di daerah perbukitan</w:t>
      </w:r>
    </w:p>
    <w:p>
      <w:pPr>
        <w:spacing w:after="40"/>
        <w:ind w:left="360"/>
      </w:pPr>
      <w:r>
        <w:rPr>
          <w:rFonts w:ascii="Segoe UI" w:hAnsi="Segoe UI"/>
          <w:sz w:val="20"/>
        </w:rPr>
        <w:t>D. Mengeringkan lahan rawa dan danau secara alami</w:t>
      </w:r>
    </w:p>
    <w:p>
      <w:pPr>
        <w:spacing w:after="160"/>
        <w:ind w:left="360"/>
      </w:pPr>
      <w:r>
        <w:rPr>
          <w:rFonts w:ascii="Segoe UI" w:hAnsi="Segoe UI"/>
          <w:b/>
          <w:color w:val="16A34A"/>
          <w:sz w:val="20"/>
        </w:rPr>
        <w:t>Kunci: A</w:t>
      </w:r>
    </w:p>
    <w:p>
      <w:pPr>
        <w:spacing w:before="160" w:after="40"/>
      </w:pPr>
      <w:r>
        <w:rPr>
          <w:rFonts w:ascii="Segoe UI" w:hAnsi="Segoe UI"/>
          <w:b/>
          <w:sz w:val="21"/>
        </w:rPr>
        <w:t>4. Berdasarkan bacaan di atas, manakah satwa endemik yang habitat aslinya berada di hutan tropis Indonesia? (Pilihan Ganda Kompleks)</w:t>
      </w:r>
    </w:p>
    <w:p>
      <w:pPr>
        <w:spacing w:after="40"/>
        <w:ind w:left="360"/>
      </w:pPr>
      <w:r>
        <w:rPr>
          <w:rFonts w:ascii="Segoe UI" w:hAnsi="Segoe UI"/>
          <w:sz w:val="20"/>
        </w:rPr>
        <w:t>A. Orangutan sumatera</w:t>
      </w:r>
    </w:p>
    <w:p>
      <w:pPr>
        <w:spacing w:after="40"/>
        <w:ind w:left="360"/>
      </w:pPr>
      <w:r>
        <w:rPr>
          <w:rFonts w:ascii="Segoe UI" w:hAnsi="Segoe UI"/>
          <w:sz w:val="20"/>
        </w:rPr>
        <w:t>B. Beruang kutub</w:t>
      </w:r>
    </w:p>
    <w:p>
      <w:pPr>
        <w:spacing w:after="40"/>
        <w:ind w:left="360"/>
      </w:pPr>
      <w:r>
        <w:rPr>
          <w:rFonts w:ascii="Segoe UI" w:hAnsi="Segoe UI"/>
          <w:sz w:val="20"/>
        </w:rPr>
        <w:t>C. Harimau sumatera</w:t>
      </w:r>
    </w:p>
    <w:p>
      <w:pPr>
        <w:spacing w:after="40"/>
        <w:ind w:left="360"/>
      </w:pPr>
      <w:r>
        <w:rPr>
          <w:rFonts w:ascii="Segoe UI" w:hAnsi="Segoe UI"/>
          <w:sz w:val="20"/>
        </w:rPr>
        <w:t>D. Penguin kaisar</w:t>
      </w:r>
    </w:p>
    <w:p>
      <w:pPr>
        <w:spacing w:after="40"/>
        <w:ind w:left="360"/>
      </w:pPr>
      <w:r>
        <w:rPr>
          <w:rFonts w:ascii="Segoe UI" w:hAnsi="Segoe UI"/>
          <w:sz w:val="20"/>
        </w:rPr>
        <w:t>E. Burung cenderawasih papua</w:t>
      </w:r>
    </w:p>
    <w:p>
      <w:pPr>
        <w:spacing w:after="240"/>
        <w:ind w:left="360"/>
      </w:pPr>
      <w:r>
        <w:rPr>
          <w:rFonts w:ascii="Segoe UI" w:hAnsi="Segoe UI"/>
          <w:b/>
          <w:color w:val="16A34A"/>
          <w:sz w:val="20"/>
        </w:rPr>
        <w:t>Kunci: A, C, E</w:t>
      </w:r>
    </w:p>
    <w:p>
      <w:pPr>
        <w:spacing w:before="200" w:after="80"/>
      </w:pPr>
      <w:r>
        <w:rPr>
          <w:rFonts w:ascii="Segoe UI" w:hAnsi="Segoe UI"/>
          <w:b/>
          <w:sz w:val="21"/>
        </w:rPr>
        <w:t>5. Perhatikan gambar siklus air di bawah ini:</w:t>
      </w:r>
    </w:p>
    <w:p>
      <w:r>
        <w:drawing>
          <wp:inline xmlns:a="http://schemas.openxmlformats.org/drawingml/2006/main" xmlns:pic="http://schemas.openxmlformats.org/drawingml/2006/picture">
            <wp:extent cx="5029200" cy="2011680"/>
            <wp:docPr id="1" name="Picture 1"/>
            <wp:cNvGraphicFramePr>
              <a:graphicFrameLocks noChangeAspect="1"/>
            </wp:cNvGraphicFramePr>
            <a:graphic>
              <a:graphicData uri="http://schemas.openxmlformats.org/drawingml/2006/picture">
                <pic:pic>
                  <pic:nvPicPr>
                    <pic:cNvPr id="0" name="diagram_siklus_air.png"/>
                    <pic:cNvPicPr/>
                  </pic:nvPicPr>
                  <pic:blipFill>
                    <a:blip r:embed="rId9"/>
                    <a:stretch>
                      <a:fillRect/>
                    </a:stretch>
                  </pic:blipFill>
                  <pic:spPr>
                    <a:xfrm>
                      <a:off x="0" y="0"/>
                      <a:ext cx="5029200" cy="2011680"/>
                    </a:xfrm>
                    <a:prstGeom prst="rect"/>
                  </pic:spPr>
                </pic:pic>
              </a:graphicData>
            </a:graphic>
          </wp:inline>
        </w:drawing>
      </w:r>
    </w:p>
    <w:p>
      <w:pPr>
        <w:jc w:val="center"/>
      </w:pPr>
      <w:r>
        <w:rPr>
          <w:rFonts w:ascii="Segoe UI" w:hAnsi="Segoe UI"/>
          <w:i/>
          <w:color w:val="64748B"/>
          <w:sz w:val="17"/>
        </w:rPr>
        <w:t>(Gambar di atas dapat langsung disisipkan dengan menu Insert &gt; Pictures atau Copy-Paste)</w:t>
      </w:r>
    </w:p>
    <w:p>
      <w:pPr>
        <w:spacing w:before="80" w:after="40"/>
      </w:pPr>
      <w:r>
        <w:rPr>
          <w:rFonts w:ascii="Segoe UI" w:hAnsi="Segoe UI"/>
          <w:b w:val="0"/>
          <w:sz w:val="20"/>
        </w:rPr>
        <w:t>Berdasarkan ilustrasi tahapan siklus hidrologi di atas, proses perubahan uap air menjadi awan tebal karena penurunan suhu dinamakan...</w:t>
      </w:r>
    </w:p>
    <w:p>
      <w:pPr>
        <w:spacing w:after="40"/>
        <w:ind w:left="360"/>
      </w:pPr>
      <w:r>
        <w:rPr>
          <w:rFonts w:ascii="Segoe UI" w:hAnsi="Segoe UI"/>
          <w:sz w:val="20"/>
        </w:rPr>
        <w:t>A. Evaporasi</w:t>
      </w:r>
    </w:p>
    <w:p>
      <w:pPr>
        <w:spacing w:after="40"/>
        <w:ind w:left="360"/>
      </w:pPr>
      <w:r>
        <w:rPr>
          <w:rFonts w:ascii="Segoe UI" w:hAnsi="Segoe UI"/>
          <w:sz w:val="20"/>
        </w:rPr>
        <w:t>B. Kondensasi</w:t>
      </w:r>
    </w:p>
    <w:p>
      <w:pPr>
        <w:spacing w:after="40"/>
        <w:ind w:left="360"/>
      </w:pPr>
      <w:r>
        <w:rPr>
          <w:rFonts w:ascii="Segoe UI" w:hAnsi="Segoe UI"/>
          <w:sz w:val="20"/>
        </w:rPr>
        <w:t>C. Presipitasi</w:t>
      </w:r>
    </w:p>
    <w:p>
      <w:pPr>
        <w:spacing w:after="40"/>
        <w:ind w:left="360"/>
      </w:pPr>
      <w:r>
        <w:rPr>
          <w:rFonts w:ascii="Segoe UI" w:hAnsi="Segoe UI"/>
          <w:sz w:val="20"/>
        </w:rPr>
        <w:t>D. Infiltrasi</w:t>
      </w:r>
    </w:p>
    <w:p>
      <w:pPr>
        <w:spacing w:after="240"/>
        <w:ind w:left="360"/>
      </w:pPr>
      <w:r>
        <w:rPr>
          <w:rFonts w:ascii="Segoe UI" w:hAnsi="Segoe UI"/>
          <w:b/>
          <w:color w:val="16A34A"/>
          <w:sz w:val="20"/>
        </w:rPr>
        <w:t>Kunci: B</w:t>
      </w:r>
    </w:p>
    <w:p>
      <w:pPr>
        <w:spacing w:before="160" w:after="40"/>
      </w:pPr>
      <w:r>
        <w:rPr>
          <w:rFonts w:ascii="Segoe UI" w:hAnsi="Segoe UI"/>
          <w:b/>
          <w:sz w:val="21"/>
        </w:rPr>
        <w:t>6. Manakah di antara besaran berikut yang merupakan besaran pokok dalam fisika? (Pilihan Ganda Kompleks)</w:t>
      </w:r>
    </w:p>
    <w:p>
      <w:pPr>
        <w:spacing w:after="40"/>
        <w:ind w:left="360"/>
      </w:pPr>
      <w:r>
        <w:rPr>
          <w:rFonts w:ascii="Segoe UI" w:hAnsi="Segoe UI"/>
          <w:sz w:val="20"/>
        </w:rPr>
        <w:t>A. Panjang</w:t>
      </w:r>
    </w:p>
    <w:p>
      <w:pPr>
        <w:spacing w:after="40"/>
        <w:ind w:left="360"/>
      </w:pPr>
      <w:r>
        <w:rPr>
          <w:rFonts w:ascii="Segoe UI" w:hAnsi="Segoe UI"/>
          <w:sz w:val="20"/>
        </w:rPr>
        <w:t>B. Kecepatan</w:t>
      </w:r>
    </w:p>
    <w:p>
      <w:pPr>
        <w:spacing w:after="40"/>
        <w:ind w:left="360"/>
      </w:pPr>
      <w:r>
        <w:rPr>
          <w:rFonts w:ascii="Segoe UI" w:hAnsi="Segoe UI"/>
          <w:sz w:val="20"/>
        </w:rPr>
        <w:t>C. Massa</w:t>
      </w:r>
    </w:p>
    <w:p>
      <w:pPr>
        <w:spacing w:after="40"/>
        <w:ind w:left="360"/>
      </w:pPr>
      <w:r>
        <w:rPr>
          <w:rFonts w:ascii="Segoe UI" w:hAnsi="Segoe UI"/>
          <w:sz w:val="20"/>
        </w:rPr>
        <w:t>D. Waktu</w:t>
      </w:r>
    </w:p>
    <w:p>
      <w:pPr>
        <w:spacing w:after="40"/>
        <w:ind w:left="360"/>
      </w:pPr>
      <w:r>
        <w:rPr>
          <w:rFonts w:ascii="Segoe UI" w:hAnsi="Segoe UI"/>
          <w:sz w:val="20"/>
        </w:rPr>
        <w:t>E. Gaya</w:t>
      </w:r>
    </w:p>
    <w:p>
      <w:pPr>
        <w:spacing w:after="240"/>
        <w:ind w:left="360"/>
      </w:pPr>
      <w:r>
        <w:rPr>
          <w:rFonts w:ascii="Segoe UI" w:hAnsi="Segoe UI"/>
          <w:b/>
          <w:color w:val="16A34A"/>
          <w:sz w:val="20"/>
        </w:rPr>
        <w:t>Kunci: A, C, D</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